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EA253" w14:textId="56FAD4D2" w:rsidR="00B139BB" w:rsidRPr="008558F7" w:rsidRDefault="00B139BB" w:rsidP="00BF7180">
      <w:pPr>
        <w:spacing w:before="120" w:after="120" w:line="312" w:lineRule="auto"/>
        <w:ind w:left="851"/>
        <w:rPr>
          <w:rFonts w:ascii="Arial" w:hAnsi="Arial" w:cs="Arial"/>
          <w:b/>
          <w:bCs/>
          <w:sz w:val="22"/>
          <w:szCs w:val="22"/>
        </w:rPr>
      </w:pPr>
      <w:r w:rsidRPr="008558F7">
        <w:rPr>
          <w:rFonts w:ascii="Arial" w:hAnsi="Arial" w:cs="Arial"/>
          <w:b/>
          <w:bCs/>
          <w:sz w:val="22"/>
          <w:szCs w:val="22"/>
        </w:rPr>
        <w:t>Nützliche Materialien:</w:t>
      </w:r>
    </w:p>
    <w:p w14:paraId="3A1D3620" w14:textId="15E016F2" w:rsidR="00B139BB" w:rsidRPr="008558F7" w:rsidRDefault="00B139BB" w:rsidP="00B139BB">
      <w:pPr>
        <w:pStyle w:val="Listenabsatz"/>
        <w:numPr>
          <w:ilvl w:val="0"/>
          <w:numId w:val="3"/>
        </w:numPr>
        <w:spacing w:before="120" w:after="120"/>
        <w:rPr>
          <w:rFonts w:ascii="Arial" w:hAnsi="Arial" w:cs="Arial"/>
        </w:rPr>
      </w:pPr>
      <w:r w:rsidRPr="008558F7">
        <w:rPr>
          <w:rFonts w:ascii="Arial" w:hAnsi="Arial" w:cs="Arial"/>
        </w:rPr>
        <w:t>Infoblatt „Herbizidresistenz unvermeidbar?“, JKI</w:t>
      </w:r>
    </w:p>
    <w:p w14:paraId="0DB247E3" w14:textId="7B5EED2D" w:rsidR="00B139BB" w:rsidRPr="008558F7" w:rsidRDefault="00842A06" w:rsidP="00B139BB">
      <w:pPr>
        <w:spacing w:before="120" w:after="120"/>
        <w:ind w:left="851"/>
        <w:rPr>
          <w:rFonts w:ascii="Arial" w:hAnsi="Arial" w:cs="Arial"/>
          <w:sz w:val="21"/>
          <w:szCs w:val="21"/>
        </w:rPr>
      </w:pPr>
      <w:hyperlink r:id="rId7" w:history="1">
        <w:r w:rsidR="00B139BB" w:rsidRPr="008558F7">
          <w:rPr>
            <w:rStyle w:val="Hyperlink"/>
            <w:rFonts w:ascii="Arial" w:hAnsi="Arial" w:cs="Arial"/>
            <w:i/>
            <w:iCs/>
            <w:sz w:val="21"/>
            <w:szCs w:val="21"/>
          </w:rPr>
          <w:t>https://www.openagrar.de/servlets/MCRFileNodeServlet/openagrar_derivate_00023952/2009_0258.pdf</w:t>
        </w:r>
      </w:hyperlink>
    </w:p>
    <w:p w14:paraId="0B7C9647" w14:textId="13C5ACE3" w:rsidR="00B139BB" w:rsidRPr="008558F7" w:rsidRDefault="00B139BB" w:rsidP="00B139BB">
      <w:pPr>
        <w:pStyle w:val="Listenabsatz"/>
        <w:numPr>
          <w:ilvl w:val="0"/>
          <w:numId w:val="3"/>
        </w:numPr>
        <w:spacing w:before="120" w:after="120"/>
        <w:rPr>
          <w:rFonts w:ascii="Arial" w:hAnsi="Arial" w:cs="Arial"/>
        </w:rPr>
      </w:pPr>
      <w:r w:rsidRPr="008558F7">
        <w:rPr>
          <w:rFonts w:ascii="Arial" w:hAnsi="Arial" w:cs="Arial"/>
        </w:rPr>
        <w:t>Broschüre „Integrierter Pflanzenschutz“, BLE-Medienservice</w:t>
      </w:r>
    </w:p>
    <w:p w14:paraId="459DC7DB" w14:textId="72426A99" w:rsidR="00B139BB" w:rsidRPr="008558F7" w:rsidRDefault="00842A06" w:rsidP="00B139BB">
      <w:pPr>
        <w:spacing w:before="120" w:after="120"/>
        <w:ind w:left="851"/>
        <w:rPr>
          <w:rFonts w:ascii="Arial" w:hAnsi="Arial" w:cs="Arial"/>
          <w:i/>
          <w:iCs/>
          <w:sz w:val="21"/>
          <w:szCs w:val="21"/>
          <w:u w:val="single"/>
        </w:rPr>
      </w:pPr>
      <w:hyperlink r:id="rId8" w:history="1">
        <w:r w:rsidR="00B139BB" w:rsidRPr="008558F7">
          <w:rPr>
            <w:rStyle w:val="Hyperlink"/>
            <w:rFonts w:ascii="Arial" w:hAnsi="Arial" w:cs="Arial"/>
            <w:i/>
            <w:iCs/>
            <w:sz w:val="21"/>
            <w:szCs w:val="21"/>
          </w:rPr>
          <w:t>https://www.ble-medienservice.de/1032-7-integrierter-pflanzenschutz.html</w:t>
        </w:r>
      </w:hyperlink>
    </w:p>
    <w:p w14:paraId="510900E3" w14:textId="5A24623C" w:rsidR="00B139BB" w:rsidRPr="008558F7" w:rsidRDefault="00B139BB" w:rsidP="00B139BB">
      <w:pPr>
        <w:pStyle w:val="Listenabsatz"/>
        <w:numPr>
          <w:ilvl w:val="0"/>
          <w:numId w:val="3"/>
        </w:numPr>
        <w:spacing w:before="120" w:after="120"/>
        <w:rPr>
          <w:rFonts w:ascii="Arial" w:hAnsi="Arial" w:cs="Arial"/>
        </w:rPr>
      </w:pPr>
      <w:r w:rsidRPr="008558F7">
        <w:rPr>
          <w:rFonts w:ascii="Arial" w:hAnsi="Arial" w:cs="Arial"/>
        </w:rPr>
        <w:t>HRAC-Tabelle</w:t>
      </w:r>
    </w:p>
    <w:p w14:paraId="658822D1" w14:textId="10661BA1" w:rsidR="00B139BB" w:rsidRPr="008558F7" w:rsidRDefault="00842A06" w:rsidP="00756D9D">
      <w:pPr>
        <w:spacing w:before="120" w:after="120"/>
        <w:ind w:left="851"/>
        <w:rPr>
          <w:rStyle w:val="Hyperlink"/>
          <w:rFonts w:ascii="Arial" w:hAnsi="Arial" w:cs="Arial"/>
          <w:i/>
          <w:iCs/>
          <w:sz w:val="21"/>
          <w:szCs w:val="21"/>
        </w:rPr>
      </w:pPr>
      <w:hyperlink r:id="rId9" w:history="1">
        <w:r w:rsidR="00B139BB" w:rsidRPr="008558F7">
          <w:rPr>
            <w:rStyle w:val="Hyperlink"/>
            <w:rFonts w:ascii="Arial" w:hAnsi="Arial" w:cs="Arial"/>
            <w:i/>
            <w:iCs/>
            <w:sz w:val="21"/>
            <w:szCs w:val="21"/>
          </w:rPr>
          <w:t>http://www.hracglobal.com/europe/files/HRAC-Classification-System-2021_German.pdf</w:t>
        </w:r>
      </w:hyperlink>
    </w:p>
    <w:p w14:paraId="383EB15A" w14:textId="58269692" w:rsidR="008558F7" w:rsidRPr="008558F7" w:rsidRDefault="008558F7" w:rsidP="008558F7">
      <w:pPr>
        <w:rPr>
          <w:rFonts w:ascii="Arial" w:hAnsi="Arial" w:cs="Arial"/>
          <w:sz w:val="21"/>
          <w:szCs w:val="21"/>
        </w:rPr>
      </w:pPr>
    </w:p>
    <w:p w14:paraId="5B6B46D0" w14:textId="3D88895B" w:rsidR="008558F7" w:rsidRPr="008558F7" w:rsidRDefault="008558F7" w:rsidP="008558F7">
      <w:pPr>
        <w:rPr>
          <w:rFonts w:ascii="Arial" w:hAnsi="Arial" w:cs="Arial"/>
          <w:sz w:val="22"/>
          <w:szCs w:val="22"/>
        </w:rPr>
      </w:pPr>
    </w:p>
    <w:p w14:paraId="3A0A4233" w14:textId="369A65B6" w:rsidR="008558F7" w:rsidRPr="008558F7" w:rsidRDefault="008558F7" w:rsidP="008558F7">
      <w:pPr>
        <w:rPr>
          <w:rFonts w:ascii="Arial" w:hAnsi="Arial" w:cs="Arial"/>
          <w:sz w:val="22"/>
          <w:szCs w:val="22"/>
        </w:rPr>
      </w:pPr>
    </w:p>
    <w:p w14:paraId="5C3CC005" w14:textId="219F75E8" w:rsidR="008558F7" w:rsidRPr="008558F7" w:rsidRDefault="008558F7" w:rsidP="008558F7">
      <w:pPr>
        <w:rPr>
          <w:rFonts w:ascii="Arial" w:hAnsi="Arial" w:cs="Arial"/>
          <w:sz w:val="22"/>
          <w:szCs w:val="22"/>
        </w:rPr>
      </w:pPr>
    </w:p>
    <w:p w14:paraId="7D7B02F2" w14:textId="732CEA8F" w:rsidR="008558F7" w:rsidRPr="008558F7" w:rsidRDefault="008558F7" w:rsidP="008558F7">
      <w:pPr>
        <w:rPr>
          <w:rFonts w:ascii="Arial" w:hAnsi="Arial" w:cs="Arial"/>
          <w:sz w:val="22"/>
          <w:szCs w:val="22"/>
        </w:rPr>
      </w:pPr>
    </w:p>
    <w:p w14:paraId="1D2F587A" w14:textId="3C6202C8" w:rsidR="008558F7" w:rsidRPr="008558F7" w:rsidRDefault="008558F7" w:rsidP="008558F7">
      <w:pPr>
        <w:rPr>
          <w:rFonts w:ascii="Arial" w:hAnsi="Arial" w:cs="Arial"/>
          <w:sz w:val="22"/>
          <w:szCs w:val="22"/>
        </w:rPr>
      </w:pPr>
    </w:p>
    <w:p w14:paraId="171190EB" w14:textId="17F14E2E" w:rsidR="008558F7" w:rsidRPr="008558F7" w:rsidRDefault="008558F7" w:rsidP="008558F7">
      <w:pPr>
        <w:rPr>
          <w:rFonts w:ascii="Arial" w:hAnsi="Arial" w:cs="Arial"/>
          <w:sz w:val="22"/>
          <w:szCs w:val="22"/>
        </w:rPr>
      </w:pPr>
    </w:p>
    <w:p w14:paraId="1F510724" w14:textId="028BAE0C" w:rsidR="008558F7" w:rsidRPr="008558F7" w:rsidRDefault="008558F7" w:rsidP="008558F7">
      <w:pPr>
        <w:rPr>
          <w:rFonts w:ascii="Arial" w:hAnsi="Arial" w:cs="Arial"/>
          <w:sz w:val="22"/>
          <w:szCs w:val="22"/>
        </w:rPr>
      </w:pPr>
    </w:p>
    <w:p w14:paraId="43A0BE27" w14:textId="08ABB611" w:rsidR="008558F7" w:rsidRPr="008558F7" w:rsidRDefault="008558F7" w:rsidP="008558F7">
      <w:pPr>
        <w:rPr>
          <w:rFonts w:ascii="Arial" w:hAnsi="Arial" w:cs="Arial"/>
          <w:sz w:val="22"/>
          <w:szCs w:val="22"/>
        </w:rPr>
      </w:pPr>
    </w:p>
    <w:p w14:paraId="3E7450C4" w14:textId="0F4B3796" w:rsidR="008558F7" w:rsidRPr="008558F7" w:rsidRDefault="008558F7" w:rsidP="008558F7">
      <w:pPr>
        <w:rPr>
          <w:rFonts w:ascii="Arial" w:hAnsi="Arial" w:cs="Arial"/>
          <w:sz w:val="22"/>
          <w:szCs w:val="22"/>
        </w:rPr>
      </w:pPr>
    </w:p>
    <w:p w14:paraId="53A03ACD" w14:textId="44FCA4FC" w:rsidR="008558F7" w:rsidRPr="008558F7" w:rsidRDefault="008558F7" w:rsidP="008558F7">
      <w:pPr>
        <w:rPr>
          <w:rStyle w:val="Hyperlink"/>
          <w:rFonts w:ascii="Arial" w:hAnsi="Arial" w:cs="Arial"/>
          <w:i/>
          <w:iCs/>
          <w:sz w:val="22"/>
          <w:szCs w:val="22"/>
        </w:rPr>
      </w:pPr>
    </w:p>
    <w:p w14:paraId="2B524192" w14:textId="0DAA58B5" w:rsidR="008558F7" w:rsidRPr="008558F7" w:rsidRDefault="008558F7" w:rsidP="008558F7">
      <w:pPr>
        <w:rPr>
          <w:rStyle w:val="Hyperlink"/>
          <w:rFonts w:ascii="Arial" w:hAnsi="Arial" w:cs="Arial"/>
          <w:i/>
          <w:iCs/>
          <w:sz w:val="22"/>
          <w:szCs w:val="22"/>
        </w:rPr>
      </w:pPr>
    </w:p>
    <w:p w14:paraId="5B19C2FC" w14:textId="065A3656" w:rsidR="008558F7" w:rsidRPr="008558F7" w:rsidRDefault="008558F7" w:rsidP="008558F7">
      <w:pPr>
        <w:rPr>
          <w:rStyle w:val="Hyperlink"/>
          <w:rFonts w:ascii="Arial" w:hAnsi="Arial" w:cs="Arial"/>
          <w:i/>
          <w:iCs/>
          <w:sz w:val="22"/>
          <w:szCs w:val="22"/>
        </w:rPr>
      </w:pPr>
    </w:p>
    <w:p w14:paraId="4DE32D39" w14:textId="1F4AD573" w:rsidR="008558F7" w:rsidRPr="008558F7" w:rsidRDefault="008558F7" w:rsidP="008558F7">
      <w:pPr>
        <w:tabs>
          <w:tab w:val="left" w:pos="7714"/>
        </w:tabs>
        <w:rPr>
          <w:rFonts w:ascii="Arial" w:hAnsi="Arial" w:cs="Arial"/>
          <w:sz w:val="22"/>
          <w:szCs w:val="22"/>
        </w:rPr>
      </w:pPr>
      <w:r w:rsidRPr="008558F7">
        <w:rPr>
          <w:rFonts w:ascii="Arial" w:hAnsi="Arial" w:cs="Arial"/>
          <w:sz w:val="22"/>
          <w:szCs w:val="22"/>
        </w:rPr>
        <w:tab/>
      </w:r>
    </w:p>
    <w:sectPr w:rsidR="008558F7" w:rsidRPr="008558F7" w:rsidSect="00B57DD6">
      <w:headerReference w:type="default" r:id="rId10"/>
      <w:pgSz w:w="11906" w:h="16838"/>
      <w:pgMar w:top="1843" w:right="707" w:bottom="0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AC15C" w14:textId="77777777" w:rsidR="00F02652" w:rsidRDefault="00F02652" w:rsidP="00B57DD6">
      <w:r>
        <w:separator/>
      </w:r>
    </w:p>
  </w:endnote>
  <w:endnote w:type="continuationSeparator" w:id="0">
    <w:p w14:paraId="70927495" w14:textId="77777777" w:rsidR="00F02652" w:rsidRDefault="00F02652" w:rsidP="00B5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B6165" w14:textId="77777777" w:rsidR="00F02652" w:rsidRDefault="00F02652" w:rsidP="00B57DD6">
      <w:r>
        <w:separator/>
      </w:r>
    </w:p>
  </w:footnote>
  <w:footnote w:type="continuationSeparator" w:id="0">
    <w:p w14:paraId="206939FC" w14:textId="77777777" w:rsidR="00F02652" w:rsidRDefault="00F02652" w:rsidP="00B57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059" w:type="dxa"/>
      <w:tblInd w:w="851" w:type="dxa"/>
      <w:tblLook w:val="04A0" w:firstRow="1" w:lastRow="0" w:firstColumn="1" w:lastColumn="0" w:noHBand="0" w:noVBand="1"/>
    </w:tblPr>
    <w:tblGrid>
      <w:gridCol w:w="1979"/>
      <w:gridCol w:w="7088"/>
      <w:gridCol w:w="992"/>
    </w:tblGrid>
    <w:tr w:rsidR="00B139BB" w14:paraId="17AAD915" w14:textId="77777777" w:rsidTr="005231CF">
      <w:tc>
        <w:tcPr>
          <w:tcW w:w="1979" w:type="dxa"/>
          <w:vMerge w:val="restart"/>
        </w:tcPr>
        <w:p w14:paraId="4FB46C2B" w14:textId="64D5F1DC" w:rsidR="00B139BB" w:rsidRPr="00756D9D" w:rsidRDefault="00B139BB" w:rsidP="005231CF">
          <w:pPr>
            <w:spacing w:before="40" w:after="40"/>
            <w:jc w:val="center"/>
            <w:rPr>
              <w:rFonts w:ascii="Arial" w:hAnsi="Arial" w:cs="Arial"/>
              <w:bCs/>
              <w:i/>
              <w:iCs/>
              <w:sz w:val="22"/>
              <w:szCs w:val="22"/>
            </w:rPr>
          </w:pPr>
          <w:r w:rsidRPr="00756D9D">
            <w:rPr>
              <w:rFonts w:ascii="Arial" w:hAnsi="Arial" w:cs="Arial"/>
              <w:bCs/>
              <w:i/>
              <w:iCs/>
              <w:sz w:val="22"/>
              <w:szCs w:val="22"/>
            </w:rPr>
            <w:t>SCHULLOGO</w:t>
          </w:r>
        </w:p>
      </w:tc>
      <w:tc>
        <w:tcPr>
          <w:tcW w:w="7088" w:type="dxa"/>
          <w:vAlign w:val="center"/>
        </w:tcPr>
        <w:p w14:paraId="57A69A44" w14:textId="6C8CB12C" w:rsidR="00B139BB" w:rsidRPr="00756D9D" w:rsidRDefault="00B139BB" w:rsidP="005231CF">
          <w:pPr>
            <w:spacing w:before="120" w:after="120"/>
            <w:rPr>
              <w:rFonts w:ascii="Arial" w:hAnsi="Arial" w:cs="Arial"/>
              <w:b/>
              <w:sz w:val="22"/>
              <w:szCs w:val="22"/>
            </w:rPr>
          </w:pPr>
          <w:r w:rsidRPr="00756D9D">
            <w:rPr>
              <w:rFonts w:ascii="Arial" w:hAnsi="Arial" w:cs="Arial"/>
              <w:b/>
              <w:sz w:val="22"/>
              <w:szCs w:val="22"/>
            </w:rPr>
            <w:t>Resistenzen gegen chemische Pflanzenschutzmittel vermeiden</w:t>
          </w:r>
        </w:p>
      </w:tc>
      <w:tc>
        <w:tcPr>
          <w:tcW w:w="992" w:type="dxa"/>
          <w:vAlign w:val="center"/>
        </w:tcPr>
        <w:p w14:paraId="2D790B14" w14:textId="51B99890" w:rsidR="00B139BB" w:rsidRPr="005231CF" w:rsidRDefault="00B139BB" w:rsidP="00B57DD6">
          <w:pPr>
            <w:spacing w:before="40" w:after="40"/>
            <w:jc w:val="center"/>
            <w:rPr>
              <w:rFonts w:ascii="Arial" w:hAnsi="Arial" w:cs="Arial"/>
              <w:bCs/>
              <w:i/>
              <w:iCs/>
              <w:sz w:val="22"/>
              <w:szCs w:val="22"/>
            </w:rPr>
          </w:pPr>
          <w:r w:rsidRPr="005231CF">
            <w:rPr>
              <w:rFonts w:ascii="Arial" w:hAnsi="Arial" w:cs="Arial"/>
              <w:bCs/>
              <w:i/>
              <w:iCs/>
              <w:sz w:val="22"/>
              <w:szCs w:val="22"/>
            </w:rPr>
            <w:t xml:space="preserve">LS </w:t>
          </w:r>
          <w:r w:rsidR="005231CF" w:rsidRPr="005231CF">
            <w:rPr>
              <w:rFonts w:ascii="Arial" w:hAnsi="Arial" w:cs="Arial"/>
              <w:bCs/>
              <w:i/>
              <w:iCs/>
              <w:sz w:val="22"/>
              <w:szCs w:val="22"/>
            </w:rPr>
            <w:t xml:space="preserve">Nr. </w:t>
          </w:r>
          <w:r w:rsidRPr="005231CF">
            <w:rPr>
              <w:rFonts w:ascii="Arial" w:hAnsi="Arial" w:cs="Arial"/>
              <w:bCs/>
              <w:i/>
              <w:iCs/>
              <w:sz w:val="22"/>
              <w:szCs w:val="22"/>
            </w:rPr>
            <w:t>4.</w:t>
          </w:r>
          <w:r w:rsidR="00756D9D" w:rsidRPr="005231CF">
            <w:rPr>
              <w:rFonts w:ascii="Arial" w:hAnsi="Arial" w:cs="Arial"/>
              <w:bCs/>
              <w:i/>
              <w:iCs/>
              <w:sz w:val="22"/>
              <w:szCs w:val="22"/>
            </w:rPr>
            <w:t>4</w:t>
          </w:r>
        </w:p>
      </w:tc>
    </w:tr>
    <w:tr w:rsidR="00B139BB" w14:paraId="1ECC898A" w14:textId="77777777" w:rsidTr="00756D9D">
      <w:trPr>
        <w:trHeight w:val="58"/>
      </w:trPr>
      <w:tc>
        <w:tcPr>
          <w:tcW w:w="1979" w:type="dxa"/>
          <w:vMerge/>
          <w:vAlign w:val="center"/>
        </w:tcPr>
        <w:p w14:paraId="1056B3CD" w14:textId="77777777" w:rsidR="00B139BB" w:rsidRPr="00756D9D" w:rsidRDefault="00B139BB" w:rsidP="00B57DD6">
          <w:pPr>
            <w:spacing w:before="40" w:after="40"/>
            <w:rPr>
              <w:rFonts w:ascii="Arial" w:hAnsi="Arial" w:cs="Arial"/>
              <w:b/>
              <w:sz w:val="22"/>
              <w:szCs w:val="22"/>
            </w:rPr>
          </w:pPr>
        </w:p>
      </w:tc>
      <w:tc>
        <w:tcPr>
          <w:tcW w:w="7088" w:type="dxa"/>
          <w:vAlign w:val="center"/>
        </w:tcPr>
        <w:p w14:paraId="693C89A6" w14:textId="1CA510FE" w:rsidR="00B139BB" w:rsidRPr="00756D9D" w:rsidRDefault="00B139BB" w:rsidP="005231CF">
          <w:pPr>
            <w:spacing w:before="120" w:after="120"/>
            <w:rPr>
              <w:rFonts w:ascii="Arial" w:hAnsi="Arial" w:cs="Arial"/>
              <w:b/>
              <w:sz w:val="22"/>
              <w:szCs w:val="22"/>
            </w:rPr>
          </w:pPr>
          <w:r w:rsidRPr="00756D9D">
            <w:rPr>
              <w:rFonts w:ascii="Arial" w:hAnsi="Arial" w:cs="Arial"/>
              <w:b/>
              <w:sz w:val="22"/>
              <w:szCs w:val="22"/>
            </w:rPr>
            <w:t>Materialliste</w:t>
          </w:r>
        </w:p>
      </w:tc>
      <w:tc>
        <w:tcPr>
          <w:tcW w:w="992" w:type="dxa"/>
          <w:vAlign w:val="center"/>
        </w:tcPr>
        <w:p w14:paraId="52799EC3" w14:textId="25D51AC4" w:rsidR="00B139BB" w:rsidRPr="00756D9D" w:rsidRDefault="00B139BB" w:rsidP="00B57DD6">
          <w:pPr>
            <w:spacing w:before="40" w:after="40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756D9D">
            <w:rPr>
              <w:rFonts w:ascii="Arial" w:hAnsi="Arial" w:cs="Arial"/>
              <w:b/>
              <w:sz w:val="22"/>
              <w:szCs w:val="22"/>
            </w:rPr>
            <w:t>M0</w:t>
          </w:r>
          <w:r w:rsidR="00177367" w:rsidRPr="00756D9D">
            <w:rPr>
              <w:rFonts w:ascii="Arial" w:hAnsi="Arial" w:cs="Arial"/>
              <w:b/>
              <w:sz w:val="22"/>
              <w:szCs w:val="22"/>
            </w:rPr>
            <w:t>2</w:t>
          </w:r>
        </w:p>
      </w:tc>
    </w:tr>
  </w:tbl>
  <w:p w14:paraId="52183AB6" w14:textId="77777777" w:rsidR="00B57DD6" w:rsidRDefault="00B57DD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CB7DD9"/>
    <w:multiLevelType w:val="hybridMultilevel"/>
    <w:tmpl w:val="B62C423C"/>
    <w:lvl w:ilvl="0" w:tplc="4D5083EE">
      <w:numFmt w:val="bullet"/>
      <w:lvlText w:val="-"/>
      <w:lvlJc w:val="left"/>
      <w:pPr>
        <w:ind w:left="2399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9" w:hanging="360"/>
      </w:pPr>
      <w:rPr>
        <w:rFonts w:ascii="Wingdings" w:hAnsi="Wingdings" w:hint="default"/>
      </w:rPr>
    </w:lvl>
  </w:abstractNum>
  <w:abstractNum w:abstractNumId="1" w15:restartNumberingAfterBreak="0">
    <w:nsid w:val="54AB725E"/>
    <w:multiLevelType w:val="hybridMultilevel"/>
    <w:tmpl w:val="C85268BA"/>
    <w:lvl w:ilvl="0" w:tplc="3DD6A1EE">
      <w:start w:val="13"/>
      <w:numFmt w:val="bullet"/>
      <w:lvlText w:val=""/>
      <w:lvlJc w:val="left"/>
      <w:pPr>
        <w:ind w:left="1211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603A601C"/>
    <w:multiLevelType w:val="hybridMultilevel"/>
    <w:tmpl w:val="13621B02"/>
    <w:lvl w:ilvl="0" w:tplc="9D06979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80"/>
    <w:rsid w:val="0000596B"/>
    <w:rsid w:val="00146481"/>
    <w:rsid w:val="00177367"/>
    <w:rsid w:val="002A76BC"/>
    <w:rsid w:val="00451391"/>
    <w:rsid w:val="005231CF"/>
    <w:rsid w:val="005942F3"/>
    <w:rsid w:val="0062193B"/>
    <w:rsid w:val="006A3CCF"/>
    <w:rsid w:val="006C1CA6"/>
    <w:rsid w:val="00756D9D"/>
    <w:rsid w:val="00842A06"/>
    <w:rsid w:val="008558F7"/>
    <w:rsid w:val="00987EDC"/>
    <w:rsid w:val="009D3B48"/>
    <w:rsid w:val="00B139BB"/>
    <w:rsid w:val="00B57DD6"/>
    <w:rsid w:val="00BB25CA"/>
    <w:rsid w:val="00BB2BB7"/>
    <w:rsid w:val="00BF7180"/>
    <w:rsid w:val="00C82E2D"/>
    <w:rsid w:val="00E666B0"/>
    <w:rsid w:val="00ED7840"/>
    <w:rsid w:val="00F0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6FEE60"/>
  <w15:chartTrackingRefBased/>
  <w15:docId w15:val="{44AA37BA-426A-4B0E-A266-B5B206B7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71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99"/>
    <w:rsid w:val="00BF71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F71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B57DD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57DD6"/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B57DD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57DD6"/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B139BB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139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e-medienservice.de/1032-7-integrierter-pflanzenschutz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penagrar.de/servlets/MCRFileNodeServlet/openagrar_derivate_00023952/2009_0258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hracglobal.com/europe/files/HRAC-Classification-System-2021_German.pdf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K541 des Niedersächsischen Kultusministeriums</dc:creator>
  <cp:keywords/>
  <dc:description/>
  <cp:lastModifiedBy>Bodenstedt, Christian (NLQ)</cp:lastModifiedBy>
  <cp:revision>2</cp:revision>
  <dcterms:created xsi:type="dcterms:W3CDTF">2025-08-13T13:41:00Z</dcterms:created>
  <dcterms:modified xsi:type="dcterms:W3CDTF">2025-08-13T13:41:00Z</dcterms:modified>
</cp:coreProperties>
</file>